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CD482" w14:textId="74C2744B" w:rsidR="002926B8" w:rsidRDefault="002926B8" w:rsidP="002926B8">
      <w:pPr>
        <w:spacing w:line="285" w:lineRule="atLeast"/>
        <w:textAlignment w:val="baseline"/>
        <w:outlineLvl w:val="3"/>
        <w:rPr>
          <w:rFonts w:ascii="Verdana" w:eastAsia="Times New Roman" w:hAnsi="Verdana" w:cs="Times New Roman"/>
          <w:b/>
          <w:bCs/>
          <w:color w:val="000000" w:themeColor="text1"/>
          <w:sz w:val="36"/>
          <w:szCs w:val="36"/>
        </w:rPr>
      </w:pPr>
      <w:r>
        <w:rPr>
          <w:rFonts w:ascii="Verdana" w:eastAsia="Times New Roman" w:hAnsi="Verdana" w:cs="Times New Roman"/>
          <w:b/>
          <w:bCs/>
          <w:noProof/>
          <w:color w:val="000000" w:themeColor="text1"/>
          <w:sz w:val="36"/>
          <w:szCs w:val="36"/>
        </w:rPr>
        <mc:AlternateContent>
          <mc:Choice Requires="wps">
            <w:drawing>
              <wp:anchor distT="0" distB="0" distL="114300" distR="114300" simplePos="0" relativeHeight="251659264" behindDoc="0" locked="0" layoutInCell="1" allowOverlap="1" wp14:anchorId="62F444AD" wp14:editId="421179D1">
                <wp:simplePos x="0" y="0"/>
                <wp:positionH relativeFrom="column">
                  <wp:posOffset>4066473</wp:posOffset>
                </wp:positionH>
                <wp:positionV relativeFrom="paragraph">
                  <wp:posOffset>-34</wp:posOffset>
                </wp:positionV>
                <wp:extent cx="2045368" cy="617621"/>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2045368" cy="617621"/>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EF6652A" w14:textId="689ECE17" w:rsidR="002926B8" w:rsidRPr="002926B8" w:rsidRDefault="002926B8" w:rsidP="002926B8">
                            <w:pPr>
                              <w:jc w:val="right"/>
                              <w:rPr>
                                <w:b/>
                                <w:bCs/>
                              </w:rPr>
                            </w:pPr>
                            <w:r w:rsidRPr="002926B8">
                              <w:rPr>
                                <w:b/>
                                <w:bCs/>
                              </w:rPr>
                              <w:t>www.broadjam.com</w:t>
                            </w:r>
                          </w:p>
                          <w:p w14:paraId="2C43DCBE" w14:textId="0D93E928" w:rsidR="002926B8" w:rsidRPr="002926B8" w:rsidRDefault="002926B8" w:rsidP="002926B8">
                            <w:pPr>
                              <w:jc w:val="right"/>
                              <w:rPr>
                                <w:color w:val="7F7F7F" w:themeColor="text1" w:themeTint="80"/>
                                <w:sz w:val="18"/>
                                <w:szCs w:val="18"/>
                              </w:rPr>
                            </w:pPr>
                            <w:r w:rsidRPr="002926B8">
                              <w:rPr>
                                <w:color w:val="7F7F7F" w:themeColor="text1" w:themeTint="80"/>
                                <w:sz w:val="18"/>
                                <w:szCs w:val="18"/>
                              </w:rPr>
                              <w:t>Madison, Wisconsin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F444AD" id="_x0000_t202" coordsize="21600,21600" o:spt="202" path="m,l,21600r21600,l21600,xe">
                <v:stroke joinstyle="miter"/>
                <v:path gradientshapeok="t" o:connecttype="rect"/>
              </v:shapetype>
              <v:shape id="Text Box 2" o:spid="_x0000_s1026" type="#_x0000_t202" style="position:absolute;margin-left:320.2pt;margin-top:0;width:161.05pt;height:48.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" fillcolor="white [3201]" stroked="f" strokeweight="1pt">
                <v:textbox>
                  <w:txbxContent>
                    <w:p w14:paraId="7EF6652A" w14:textId="689ECE17" w:rsidR="002926B8" w:rsidRPr="002926B8" w:rsidRDefault="002926B8" w:rsidP="002926B8">
                      <w:pPr>
                        <w:jc w:val="right"/>
                        <w:rPr>
                          <w:b/>
                          <w:bCs/>
                        </w:rPr>
                      </w:pPr>
                      <w:r w:rsidRPr="002926B8">
                        <w:rPr>
                          <w:b/>
                          <w:bCs/>
                        </w:rPr>
                        <w:t>www.broadjam.com</w:t>
                      </w:r>
                    </w:p>
                    <w:p w14:paraId="2C43DCBE" w14:textId="0D93E928" w:rsidR="002926B8" w:rsidRPr="002926B8" w:rsidRDefault="002926B8" w:rsidP="002926B8">
                      <w:pPr>
                        <w:jc w:val="right"/>
                        <w:rPr>
                          <w:color w:val="7F7F7F" w:themeColor="text1" w:themeTint="80"/>
                          <w:sz w:val="18"/>
                          <w:szCs w:val="18"/>
                        </w:rPr>
                      </w:pPr>
                      <w:r w:rsidRPr="002926B8">
                        <w:rPr>
                          <w:color w:val="7F7F7F" w:themeColor="text1" w:themeTint="80"/>
                          <w:sz w:val="18"/>
                          <w:szCs w:val="18"/>
                        </w:rPr>
                        <w:t>Madison, Wisconsin</w:t>
                      </w:r>
                    </w:p>
                  </w:txbxContent>
                </v:textbox>
              </v:shape>
            </w:pict>
          </mc:Fallback>
        </mc:AlternateContent>
      </w:r>
      <w:r w:rsidRPr="002926B8">
        <w:rPr>
          <w:rFonts w:ascii="Verdana" w:eastAsia="Times New Roman" w:hAnsi="Verdana" w:cs="Times New Roman"/>
          <w:b/>
          <w:bCs/>
          <w:color w:val="000000" w:themeColor="text1"/>
          <w:sz w:val="36"/>
          <w:szCs w:val="36"/>
        </w:rPr>
        <w:drawing>
          <wp:inline distT="0" distB="0" distL="0" distR="0" wp14:anchorId="13F969C5" wp14:editId="47F9AF88">
            <wp:extent cx="1443789" cy="32637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5619" cy="344872"/>
                    </a:xfrm>
                    <a:prstGeom prst="rect">
                      <a:avLst/>
                    </a:prstGeom>
                  </pic:spPr>
                </pic:pic>
              </a:graphicData>
            </a:graphic>
          </wp:inline>
        </w:drawing>
      </w:r>
    </w:p>
    <w:p w14:paraId="4E1CC496" w14:textId="77777777" w:rsidR="002926B8" w:rsidRDefault="002926B8" w:rsidP="002926B8">
      <w:pPr>
        <w:spacing w:line="285" w:lineRule="atLeast"/>
        <w:textAlignment w:val="baseline"/>
        <w:outlineLvl w:val="3"/>
        <w:rPr>
          <w:rFonts w:ascii="Verdana" w:eastAsia="Times New Roman" w:hAnsi="Verdana" w:cs="Times New Roman"/>
          <w:b/>
          <w:bCs/>
          <w:color w:val="000000" w:themeColor="text1"/>
          <w:sz w:val="36"/>
          <w:szCs w:val="36"/>
        </w:rPr>
      </w:pPr>
    </w:p>
    <w:p w14:paraId="4EDCFF69" w14:textId="77777777" w:rsidR="002926B8" w:rsidRDefault="002926B8" w:rsidP="002926B8">
      <w:pPr>
        <w:spacing w:line="285" w:lineRule="atLeast"/>
        <w:textAlignment w:val="baseline"/>
        <w:outlineLvl w:val="3"/>
        <w:rPr>
          <w:rFonts w:ascii="Verdana" w:eastAsia="Times New Roman" w:hAnsi="Verdana" w:cs="Times New Roman"/>
          <w:b/>
          <w:bCs/>
          <w:color w:val="000000" w:themeColor="text1"/>
          <w:sz w:val="36"/>
          <w:szCs w:val="36"/>
        </w:rPr>
      </w:pPr>
    </w:p>
    <w:p w14:paraId="7F91D18A" w14:textId="35C12CB6" w:rsidR="002926B8" w:rsidRPr="002926B8" w:rsidRDefault="002926B8" w:rsidP="002926B8">
      <w:pPr>
        <w:spacing w:line="285" w:lineRule="atLeast"/>
        <w:textAlignment w:val="baseline"/>
        <w:outlineLvl w:val="3"/>
        <w:rPr>
          <w:rFonts w:ascii="Verdana" w:eastAsia="Times New Roman" w:hAnsi="Verdana" w:cs="Times New Roman"/>
          <w:b/>
          <w:bCs/>
          <w:color w:val="000000" w:themeColor="text1"/>
          <w:sz w:val="26"/>
          <w:szCs w:val="26"/>
        </w:rPr>
      </w:pPr>
      <w:proofErr w:type="spellStart"/>
      <w:r w:rsidRPr="002926B8">
        <w:rPr>
          <w:rFonts w:ascii="Verdana" w:eastAsia="Times New Roman" w:hAnsi="Verdana" w:cs="Times New Roman"/>
          <w:b/>
          <w:bCs/>
          <w:color w:val="000000" w:themeColor="text1"/>
          <w:sz w:val="26"/>
          <w:szCs w:val="26"/>
        </w:rPr>
        <w:t>Broadjam</w:t>
      </w:r>
      <w:proofErr w:type="spellEnd"/>
      <w:r w:rsidRPr="002926B8">
        <w:rPr>
          <w:rFonts w:ascii="Verdana" w:eastAsia="Times New Roman" w:hAnsi="Verdana" w:cs="Times New Roman"/>
          <w:b/>
          <w:bCs/>
          <w:color w:val="000000" w:themeColor="text1"/>
          <w:sz w:val="26"/>
          <w:szCs w:val="26"/>
        </w:rPr>
        <w:t xml:space="preserve"> Boilerplates</w:t>
      </w:r>
    </w:p>
    <w:p w14:paraId="49BA77D0" w14:textId="77777777" w:rsidR="002926B8" w:rsidRPr="002926B8" w:rsidRDefault="002926B8" w:rsidP="002926B8">
      <w:pPr>
        <w:spacing w:line="285" w:lineRule="atLeast"/>
        <w:textAlignment w:val="baseline"/>
        <w:outlineLvl w:val="3"/>
        <w:rPr>
          <w:rFonts w:ascii="Verdana" w:eastAsia="Times New Roman" w:hAnsi="Verdana" w:cs="Times New Roman"/>
          <w:b/>
          <w:bCs/>
          <w:color w:val="00B0F0"/>
          <w:sz w:val="26"/>
          <w:szCs w:val="26"/>
        </w:rPr>
      </w:pPr>
    </w:p>
    <w:p w14:paraId="59E3B809" w14:textId="77777777" w:rsidR="002926B8" w:rsidRDefault="002926B8" w:rsidP="002926B8">
      <w:pPr>
        <w:spacing w:line="285" w:lineRule="atLeast"/>
        <w:textAlignment w:val="baseline"/>
        <w:rPr>
          <w:rFonts w:ascii="Verdana" w:eastAsia="Times New Roman" w:hAnsi="Verdana" w:cs="Times New Roman"/>
          <w:b/>
          <w:bCs/>
          <w:color w:val="292929"/>
          <w:sz w:val="18"/>
          <w:szCs w:val="18"/>
        </w:rPr>
      </w:pPr>
      <w:r w:rsidRPr="002926B8">
        <w:rPr>
          <w:rFonts w:ascii="Verdana" w:eastAsia="Times New Roman" w:hAnsi="Verdana" w:cs="Times New Roman"/>
          <w:color w:val="292929"/>
          <w:sz w:val="22"/>
          <w:szCs w:val="22"/>
        </w:rPr>
        <w:t xml:space="preserve">Are you writing a press release or story about </w:t>
      </w:r>
      <w:proofErr w:type="spellStart"/>
      <w:r w:rsidRPr="002926B8">
        <w:rPr>
          <w:rFonts w:ascii="Verdana" w:eastAsia="Times New Roman" w:hAnsi="Verdana" w:cs="Times New Roman"/>
          <w:color w:val="292929"/>
          <w:sz w:val="22"/>
          <w:szCs w:val="22"/>
        </w:rPr>
        <w:t>Broadjam</w:t>
      </w:r>
      <w:proofErr w:type="spellEnd"/>
      <w:r w:rsidRPr="002926B8">
        <w:rPr>
          <w:rFonts w:ascii="Verdana" w:eastAsia="Times New Roman" w:hAnsi="Verdana" w:cs="Times New Roman"/>
          <w:color w:val="292929"/>
          <w:sz w:val="22"/>
          <w:szCs w:val="22"/>
        </w:rPr>
        <w:t xml:space="preserve">? These boilerplates are official statements to be used when representing </w:t>
      </w:r>
      <w:proofErr w:type="spellStart"/>
      <w:r w:rsidRPr="002926B8">
        <w:rPr>
          <w:rFonts w:ascii="Verdana" w:eastAsia="Times New Roman" w:hAnsi="Verdana" w:cs="Times New Roman"/>
          <w:color w:val="292929"/>
          <w:sz w:val="22"/>
          <w:szCs w:val="22"/>
        </w:rPr>
        <w:t>Broadjam</w:t>
      </w:r>
      <w:proofErr w:type="spellEnd"/>
      <w:r w:rsidRPr="002926B8">
        <w:rPr>
          <w:rFonts w:ascii="Verdana" w:eastAsia="Times New Roman" w:hAnsi="Verdana" w:cs="Times New Roman"/>
          <w:color w:val="292929"/>
          <w:sz w:val="22"/>
          <w:szCs w:val="22"/>
        </w:rPr>
        <w:t xml:space="preserve"> in print or electronic resources. We have three general company boilerplates, two boilerplates detailing musician services and one boilerplate detailing </w:t>
      </w:r>
      <w:proofErr w:type="spellStart"/>
      <w:r w:rsidRPr="002926B8">
        <w:rPr>
          <w:rFonts w:ascii="Verdana" w:eastAsia="Times New Roman" w:hAnsi="Verdana" w:cs="Times New Roman"/>
          <w:color w:val="292929"/>
          <w:sz w:val="22"/>
          <w:szCs w:val="22"/>
        </w:rPr>
        <w:t>Broadjam</w:t>
      </w:r>
      <w:proofErr w:type="spellEnd"/>
      <w:r w:rsidRPr="002926B8">
        <w:rPr>
          <w:rFonts w:ascii="Verdana" w:eastAsia="Times New Roman" w:hAnsi="Verdana" w:cs="Times New Roman"/>
          <w:color w:val="292929"/>
          <w:sz w:val="22"/>
          <w:szCs w:val="22"/>
        </w:rPr>
        <w:t xml:space="preserve"> pro services.</w:t>
      </w:r>
      <w:r w:rsidRPr="002926B8">
        <w:rPr>
          <w:rFonts w:ascii="Verdana" w:eastAsia="Times New Roman" w:hAnsi="Verdana" w:cs="Times New Roman"/>
          <w:color w:val="292929"/>
          <w:sz w:val="18"/>
          <w:szCs w:val="18"/>
        </w:rPr>
        <w:br/>
      </w:r>
      <w:r w:rsidRPr="002926B8">
        <w:rPr>
          <w:rFonts w:ascii="Verdana" w:eastAsia="Times New Roman" w:hAnsi="Verdana" w:cs="Times New Roman"/>
          <w:color w:val="292929"/>
          <w:sz w:val="18"/>
          <w:szCs w:val="18"/>
        </w:rPr>
        <w:br/>
      </w:r>
      <w:r w:rsidRPr="002926B8">
        <w:rPr>
          <w:rFonts w:ascii="Verdana" w:eastAsia="Times New Roman" w:hAnsi="Verdana" w:cs="Times New Roman"/>
          <w:b/>
          <w:bCs/>
          <w:color w:val="00B0F0"/>
          <w:sz w:val="18"/>
          <w:szCs w:val="18"/>
        </w:rPr>
        <w:t>General Boilerplates</w:t>
      </w:r>
    </w:p>
    <w:p w14:paraId="0820E3CF" w14:textId="26786A5B" w:rsidR="002926B8" w:rsidRDefault="002926B8" w:rsidP="002926B8">
      <w:pPr>
        <w:spacing w:line="285" w:lineRule="atLeast"/>
        <w:textAlignment w:val="baseline"/>
        <w:rPr>
          <w:rFonts w:ascii="Verdana" w:eastAsia="Times New Roman" w:hAnsi="Verdana" w:cs="Times New Roman"/>
          <w:color w:val="292929"/>
          <w:sz w:val="18"/>
          <w:szCs w:val="18"/>
        </w:rPr>
      </w:pPr>
      <w:r w:rsidRPr="002926B8">
        <w:rPr>
          <w:rFonts w:ascii="Verdana" w:eastAsia="Times New Roman" w:hAnsi="Verdana" w:cs="Times New Roman"/>
          <w:color w:val="292929"/>
          <w:sz w:val="18"/>
          <w:szCs w:val="18"/>
        </w:rPr>
        <w:br/>
      </w:r>
      <w:r w:rsidRPr="002926B8">
        <w:rPr>
          <w:rFonts w:ascii="Verdana" w:eastAsia="Times New Roman" w:hAnsi="Verdana" w:cs="Times New Roman"/>
          <w:b/>
          <w:bCs/>
          <w:color w:val="292929"/>
          <w:sz w:val="18"/>
          <w:szCs w:val="18"/>
        </w:rPr>
        <w:t>1-Paragraph (81 words)</w:t>
      </w:r>
      <w:r w:rsidRPr="002926B8">
        <w:rPr>
          <w:rFonts w:ascii="Verdana" w:eastAsia="Times New Roman" w:hAnsi="Verdana" w:cs="Times New Roman"/>
          <w:color w:val="292929"/>
          <w:sz w:val="18"/>
          <w:szCs w:val="18"/>
        </w:rPr>
        <w:br/>
      </w:r>
      <w:proofErr w:type="spellStart"/>
      <w:r w:rsidRPr="002926B8">
        <w:rPr>
          <w:rFonts w:ascii="Verdana" w:eastAsia="Times New Roman" w:hAnsi="Verdana" w:cs="Times New Roman"/>
          <w:color w:val="292929"/>
          <w:sz w:val="18"/>
          <w:szCs w:val="18"/>
        </w:rPr>
        <w:t>Broadjam</w:t>
      </w:r>
      <w:proofErr w:type="spellEnd"/>
      <w:r w:rsidRPr="002926B8">
        <w:rPr>
          <w:rFonts w:ascii="Verdana" w:eastAsia="Times New Roman" w:hAnsi="Verdana" w:cs="Times New Roman"/>
          <w:color w:val="292929"/>
          <w:sz w:val="18"/>
          <w:szCs w:val="18"/>
        </w:rPr>
        <w:t xml:space="preserve"> Inc. provides web-based technology, software and services for the music industry and independent musicians around the world. The company operates one of the world's largest web communities for musicians and hosts a massive online database of searchable independent music. Broadjam.com also offers artist services such as turnkey website hosting, download sales and desktop promotional tools. The </w:t>
      </w:r>
      <w:proofErr w:type="spellStart"/>
      <w:r w:rsidRPr="002926B8">
        <w:rPr>
          <w:rFonts w:ascii="Verdana" w:eastAsia="Times New Roman" w:hAnsi="Verdana" w:cs="Times New Roman"/>
          <w:color w:val="292929"/>
          <w:sz w:val="18"/>
          <w:szCs w:val="18"/>
        </w:rPr>
        <w:t>Broadjam</w:t>
      </w:r>
      <w:proofErr w:type="spellEnd"/>
      <w:r w:rsidRPr="002926B8">
        <w:rPr>
          <w:rFonts w:ascii="Verdana" w:eastAsia="Times New Roman" w:hAnsi="Verdana" w:cs="Times New Roman"/>
          <w:color w:val="292929"/>
          <w:sz w:val="18"/>
          <w:szCs w:val="18"/>
        </w:rPr>
        <w:t xml:space="preserve"> Pro Services group designs and builds custom technology for music industry clients such as Warner/Chappell, Academy of Country Music, Peavey, Yamaha, and others.</w:t>
      </w:r>
      <w:r w:rsidRPr="002926B8">
        <w:rPr>
          <w:rFonts w:ascii="Verdana" w:eastAsia="Times New Roman" w:hAnsi="Verdana" w:cs="Times New Roman"/>
          <w:color w:val="292929"/>
          <w:sz w:val="18"/>
          <w:szCs w:val="18"/>
        </w:rPr>
        <w:br/>
      </w:r>
      <w:r w:rsidRPr="002926B8">
        <w:rPr>
          <w:rFonts w:ascii="Verdana" w:eastAsia="Times New Roman" w:hAnsi="Verdana" w:cs="Times New Roman"/>
          <w:color w:val="292929"/>
          <w:sz w:val="18"/>
          <w:szCs w:val="18"/>
        </w:rPr>
        <w:br/>
      </w:r>
      <w:r w:rsidRPr="002926B8">
        <w:rPr>
          <w:rFonts w:ascii="Verdana" w:eastAsia="Times New Roman" w:hAnsi="Verdana" w:cs="Times New Roman"/>
          <w:b/>
          <w:bCs/>
          <w:color w:val="292929"/>
          <w:sz w:val="18"/>
          <w:szCs w:val="18"/>
        </w:rPr>
        <w:t>2-Paragraph (258 words)</w:t>
      </w:r>
      <w:r w:rsidRPr="002926B8">
        <w:rPr>
          <w:rFonts w:ascii="Verdana" w:eastAsia="Times New Roman" w:hAnsi="Verdana" w:cs="Times New Roman"/>
          <w:color w:val="292929"/>
          <w:sz w:val="18"/>
          <w:szCs w:val="18"/>
        </w:rPr>
        <w:br/>
      </w:r>
      <w:proofErr w:type="spellStart"/>
      <w:r w:rsidRPr="002926B8">
        <w:rPr>
          <w:rFonts w:ascii="Verdana" w:eastAsia="Times New Roman" w:hAnsi="Verdana" w:cs="Times New Roman"/>
          <w:color w:val="292929"/>
          <w:sz w:val="18"/>
          <w:szCs w:val="18"/>
        </w:rPr>
        <w:t>Broadjam</w:t>
      </w:r>
      <w:proofErr w:type="spellEnd"/>
      <w:r w:rsidRPr="002926B8">
        <w:rPr>
          <w:rFonts w:ascii="Verdana" w:eastAsia="Times New Roman" w:hAnsi="Verdana" w:cs="Times New Roman"/>
          <w:color w:val="292929"/>
          <w:sz w:val="18"/>
          <w:szCs w:val="18"/>
        </w:rPr>
        <w:t xml:space="preserve"> Inc. provides web-based technology, software and services for the music industry and independent musicians around the world. The company operates one of the world's largest web communities for musicians and fans and hosts a massive online database of searchable independent music. Broadjam.com offers easy-to-use and affordable web services such as turnkey website hosting and desktop promotional tools that empower musicians to promote themselves and get their music heard. This dynamic community serves independent artists and fans from all 50 U.S. states and over 110 countries around the world. Providing </w:t>
      </w:r>
      <w:proofErr w:type="gramStart"/>
      <w:r w:rsidRPr="002926B8">
        <w:rPr>
          <w:rFonts w:ascii="Verdana" w:eastAsia="Times New Roman" w:hAnsi="Verdana" w:cs="Times New Roman"/>
          <w:color w:val="292929"/>
          <w:sz w:val="18"/>
          <w:szCs w:val="18"/>
        </w:rPr>
        <w:t>musicians</w:t>
      </w:r>
      <w:proofErr w:type="gramEnd"/>
      <w:r w:rsidRPr="002926B8">
        <w:rPr>
          <w:rFonts w:ascii="Verdana" w:eastAsia="Times New Roman" w:hAnsi="Verdana" w:cs="Times New Roman"/>
          <w:color w:val="292929"/>
          <w:sz w:val="18"/>
          <w:szCs w:val="18"/>
        </w:rPr>
        <w:t xml:space="preserve"> a place to call home, broadjam.com includes a song review system, artist web pages, the ability for artists to sell their music downloads, over 175 Top 10 Charts, opportunities to place music, classified ads, song contests, the ability to transmit music (give private access to download songs), and more. </w:t>
      </w:r>
      <w:proofErr w:type="spellStart"/>
      <w:r w:rsidRPr="002926B8">
        <w:rPr>
          <w:rFonts w:ascii="Verdana" w:eastAsia="Times New Roman" w:hAnsi="Verdana" w:cs="Times New Roman"/>
          <w:color w:val="292929"/>
          <w:sz w:val="18"/>
          <w:szCs w:val="18"/>
        </w:rPr>
        <w:t>Broadjam</w:t>
      </w:r>
      <w:proofErr w:type="spellEnd"/>
      <w:r w:rsidRPr="002926B8">
        <w:rPr>
          <w:rFonts w:ascii="Verdana" w:eastAsia="Times New Roman" w:hAnsi="Verdana" w:cs="Times New Roman"/>
          <w:color w:val="292929"/>
          <w:sz w:val="18"/>
          <w:szCs w:val="18"/>
        </w:rPr>
        <w:t xml:space="preserve"> Web Hosting allows members to build and maintain a professional music website without graphic design or web building experience. </w:t>
      </w:r>
      <w:r w:rsidRPr="002926B8">
        <w:rPr>
          <w:rFonts w:ascii="Verdana" w:eastAsia="Times New Roman" w:hAnsi="Verdana" w:cs="Times New Roman"/>
          <w:color w:val="292929"/>
          <w:sz w:val="18"/>
          <w:szCs w:val="18"/>
        </w:rPr>
        <w:br/>
      </w:r>
      <w:r w:rsidRPr="002926B8">
        <w:rPr>
          <w:rFonts w:ascii="Verdana" w:eastAsia="Times New Roman" w:hAnsi="Verdana" w:cs="Times New Roman"/>
          <w:color w:val="292929"/>
          <w:sz w:val="18"/>
          <w:szCs w:val="18"/>
        </w:rPr>
        <w:br/>
        <w:t xml:space="preserve">The </w:t>
      </w:r>
      <w:proofErr w:type="spellStart"/>
      <w:r w:rsidRPr="002926B8">
        <w:rPr>
          <w:rFonts w:ascii="Verdana" w:eastAsia="Times New Roman" w:hAnsi="Verdana" w:cs="Times New Roman"/>
          <w:color w:val="292929"/>
          <w:sz w:val="18"/>
          <w:szCs w:val="18"/>
        </w:rPr>
        <w:t>Broadjam</w:t>
      </w:r>
      <w:proofErr w:type="spellEnd"/>
      <w:r w:rsidRPr="002926B8">
        <w:rPr>
          <w:rFonts w:ascii="Verdana" w:eastAsia="Times New Roman" w:hAnsi="Verdana" w:cs="Times New Roman"/>
          <w:color w:val="292929"/>
          <w:sz w:val="18"/>
          <w:szCs w:val="18"/>
        </w:rPr>
        <w:t xml:space="preserve"> Pro Services group designs and builds custom technology for music and entertainment industry clients. Ranging from online voting systems and song contests to cataloging and metadata projects to website redesign and maintenance, </w:t>
      </w:r>
      <w:proofErr w:type="spellStart"/>
      <w:r w:rsidRPr="002926B8">
        <w:rPr>
          <w:rFonts w:ascii="Verdana" w:eastAsia="Times New Roman" w:hAnsi="Verdana" w:cs="Times New Roman"/>
          <w:color w:val="292929"/>
          <w:sz w:val="18"/>
          <w:szCs w:val="18"/>
        </w:rPr>
        <w:t>Broadjam</w:t>
      </w:r>
      <w:proofErr w:type="spellEnd"/>
      <w:r w:rsidRPr="002926B8">
        <w:rPr>
          <w:rFonts w:ascii="Verdana" w:eastAsia="Times New Roman" w:hAnsi="Verdana" w:cs="Times New Roman"/>
          <w:color w:val="292929"/>
          <w:sz w:val="18"/>
          <w:szCs w:val="18"/>
        </w:rPr>
        <w:t xml:space="preserve"> has built an impressive portfolio of clients and projects. The company's knowledge and expertise in providing cutting edge technology solutions has been trusted by Warner/Chappell, Academy of Country Music, Advanced Micro Devices, Peavey, Yamaha, and many others. In addition, the </w:t>
      </w:r>
      <w:proofErr w:type="spellStart"/>
      <w:r w:rsidRPr="002926B8">
        <w:rPr>
          <w:rFonts w:ascii="Verdana" w:eastAsia="Times New Roman" w:hAnsi="Verdana" w:cs="Times New Roman"/>
          <w:color w:val="292929"/>
          <w:sz w:val="18"/>
          <w:szCs w:val="18"/>
        </w:rPr>
        <w:t>Broadjam</w:t>
      </w:r>
      <w:proofErr w:type="spellEnd"/>
      <w:r w:rsidRPr="002926B8">
        <w:rPr>
          <w:rFonts w:ascii="Verdana" w:eastAsia="Times New Roman" w:hAnsi="Verdana" w:cs="Times New Roman"/>
          <w:color w:val="292929"/>
          <w:sz w:val="18"/>
          <w:szCs w:val="18"/>
        </w:rPr>
        <w:t xml:space="preserve"> Pro Services group provides music industry executives with the tools to search, catalog, find, and place music in a variety of channels.</w:t>
      </w:r>
      <w:r w:rsidRPr="002926B8">
        <w:rPr>
          <w:rFonts w:ascii="Verdana" w:eastAsia="Times New Roman" w:hAnsi="Verdana" w:cs="Times New Roman"/>
          <w:color w:val="292929"/>
          <w:sz w:val="18"/>
          <w:szCs w:val="18"/>
        </w:rPr>
        <w:br/>
      </w:r>
      <w:r w:rsidRPr="002926B8">
        <w:rPr>
          <w:rFonts w:ascii="Verdana" w:eastAsia="Times New Roman" w:hAnsi="Verdana" w:cs="Times New Roman"/>
          <w:color w:val="292929"/>
          <w:sz w:val="18"/>
          <w:szCs w:val="18"/>
        </w:rPr>
        <w:br/>
      </w:r>
    </w:p>
    <w:p w14:paraId="59A4A0A4" w14:textId="77777777" w:rsidR="002926B8" w:rsidRDefault="002926B8" w:rsidP="002926B8">
      <w:pPr>
        <w:spacing w:line="285" w:lineRule="atLeast"/>
        <w:textAlignment w:val="baseline"/>
        <w:rPr>
          <w:rFonts w:ascii="Verdana" w:eastAsia="Times New Roman" w:hAnsi="Verdana" w:cs="Times New Roman"/>
          <w:b/>
          <w:bCs/>
          <w:color w:val="292929"/>
          <w:sz w:val="18"/>
          <w:szCs w:val="18"/>
        </w:rPr>
      </w:pPr>
      <w:r w:rsidRPr="002926B8">
        <w:rPr>
          <w:rFonts w:ascii="Verdana" w:eastAsia="Times New Roman" w:hAnsi="Verdana" w:cs="Times New Roman"/>
          <w:b/>
          <w:bCs/>
          <w:color w:val="00B0F0"/>
          <w:sz w:val="18"/>
          <w:szCs w:val="18"/>
        </w:rPr>
        <w:lastRenderedPageBreak/>
        <w:t>Musician Boilerplates</w:t>
      </w:r>
      <w:r w:rsidRPr="002926B8">
        <w:rPr>
          <w:rFonts w:ascii="Verdana" w:eastAsia="Times New Roman" w:hAnsi="Verdana" w:cs="Times New Roman"/>
          <w:color w:val="292929"/>
          <w:sz w:val="18"/>
          <w:szCs w:val="18"/>
        </w:rPr>
        <w:br/>
      </w:r>
    </w:p>
    <w:p w14:paraId="51F1B74B" w14:textId="77777777" w:rsidR="002926B8" w:rsidRDefault="002926B8" w:rsidP="002926B8">
      <w:pPr>
        <w:spacing w:line="285" w:lineRule="atLeast"/>
        <w:textAlignment w:val="baseline"/>
        <w:rPr>
          <w:rFonts w:ascii="Verdana" w:eastAsia="Times New Roman" w:hAnsi="Verdana" w:cs="Times New Roman"/>
          <w:b/>
          <w:bCs/>
          <w:color w:val="292929"/>
          <w:sz w:val="18"/>
          <w:szCs w:val="18"/>
        </w:rPr>
      </w:pPr>
      <w:r w:rsidRPr="002926B8">
        <w:rPr>
          <w:rFonts w:ascii="Verdana" w:eastAsia="Times New Roman" w:hAnsi="Verdana" w:cs="Times New Roman"/>
          <w:b/>
          <w:bCs/>
          <w:color w:val="292929"/>
          <w:sz w:val="18"/>
          <w:szCs w:val="18"/>
        </w:rPr>
        <w:t>1-Paragraph (147 words)</w:t>
      </w:r>
      <w:r w:rsidRPr="002926B8">
        <w:rPr>
          <w:rFonts w:ascii="Verdana" w:eastAsia="Times New Roman" w:hAnsi="Verdana" w:cs="Times New Roman"/>
          <w:color w:val="292929"/>
          <w:sz w:val="18"/>
          <w:szCs w:val="18"/>
        </w:rPr>
        <w:br/>
      </w:r>
      <w:proofErr w:type="spellStart"/>
      <w:r w:rsidRPr="002926B8">
        <w:rPr>
          <w:rFonts w:ascii="Verdana" w:eastAsia="Times New Roman" w:hAnsi="Verdana" w:cs="Times New Roman"/>
          <w:color w:val="292929"/>
          <w:sz w:val="18"/>
          <w:szCs w:val="18"/>
        </w:rPr>
        <w:t>Broadjam</w:t>
      </w:r>
      <w:proofErr w:type="spellEnd"/>
      <w:r w:rsidRPr="002926B8">
        <w:rPr>
          <w:rFonts w:ascii="Verdana" w:eastAsia="Times New Roman" w:hAnsi="Verdana" w:cs="Times New Roman"/>
          <w:color w:val="292929"/>
          <w:sz w:val="18"/>
          <w:szCs w:val="18"/>
        </w:rPr>
        <w:t xml:space="preserve"> Inc. provides easy-to-use and affordable web services to help independent musicians promote themselves and get their music heard. Offering artist services such as turnkey website hosting and desktop promotional tools, broadjam.com has become one of the world's largest music communities on the Web. The dynamic community serves independent artists and fans from all 50 U.S. states and over 110 countries around the </w:t>
      </w:r>
      <w:proofErr w:type="gramStart"/>
      <w:r w:rsidRPr="002926B8">
        <w:rPr>
          <w:rFonts w:ascii="Verdana" w:eastAsia="Times New Roman" w:hAnsi="Verdana" w:cs="Times New Roman"/>
          <w:color w:val="292929"/>
          <w:sz w:val="18"/>
          <w:szCs w:val="18"/>
        </w:rPr>
        <w:t>world, and</w:t>
      </w:r>
      <w:proofErr w:type="gramEnd"/>
      <w:r w:rsidRPr="002926B8">
        <w:rPr>
          <w:rFonts w:ascii="Verdana" w:eastAsia="Times New Roman" w:hAnsi="Verdana" w:cs="Times New Roman"/>
          <w:color w:val="292929"/>
          <w:sz w:val="18"/>
          <w:szCs w:val="18"/>
        </w:rPr>
        <w:t xml:space="preserve"> hosts a massive online database of searchable independent music. Providing </w:t>
      </w:r>
      <w:proofErr w:type="gramStart"/>
      <w:r w:rsidRPr="002926B8">
        <w:rPr>
          <w:rFonts w:ascii="Verdana" w:eastAsia="Times New Roman" w:hAnsi="Verdana" w:cs="Times New Roman"/>
          <w:color w:val="292929"/>
          <w:sz w:val="18"/>
          <w:szCs w:val="18"/>
        </w:rPr>
        <w:t>musicians</w:t>
      </w:r>
      <w:proofErr w:type="gramEnd"/>
      <w:r w:rsidRPr="002926B8">
        <w:rPr>
          <w:rFonts w:ascii="Verdana" w:eastAsia="Times New Roman" w:hAnsi="Verdana" w:cs="Times New Roman"/>
          <w:color w:val="292929"/>
          <w:sz w:val="18"/>
          <w:szCs w:val="18"/>
        </w:rPr>
        <w:t xml:space="preserve"> a place to call home, broadjam.com includes a song review system, artist web pages, the ability for artists to sell their music downloads, over 175 Top 10 Charts, opportunities to place music, classified ads, song contests, the ability to transmit music (give private access to download songs), and more. The company's premium membership with web hosting allows members to build a professional music website without graphic design or web building experience.</w:t>
      </w:r>
      <w:r w:rsidRPr="002926B8">
        <w:rPr>
          <w:rFonts w:ascii="Verdana" w:eastAsia="Times New Roman" w:hAnsi="Verdana" w:cs="Times New Roman"/>
          <w:color w:val="292929"/>
          <w:sz w:val="18"/>
          <w:szCs w:val="18"/>
        </w:rPr>
        <w:br/>
      </w:r>
      <w:r w:rsidRPr="002926B8">
        <w:rPr>
          <w:rFonts w:ascii="Verdana" w:eastAsia="Times New Roman" w:hAnsi="Verdana" w:cs="Times New Roman"/>
          <w:color w:val="292929"/>
          <w:sz w:val="18"/>
          <w:szCs w:val="18"/>
        </w:rPr>
        <w:br/>
      </w:r>
      <w:r w:rsidRPr="002926B8">
        <w:rPr>
          <w:rFonts w:ascii="Verdana" w:eastAsia="Times New Roman" w:hAnsi="Verdana" w:cs="Times New Roman"/>
          <w:b/>
          <w:bCs/>
          <w:color w:val="292929"/>
          <w:sz w:val="18"/>
          <w:szCs w:val="18"/>
        </w:rPr>
        <w:t>2-Paragraph (226 words)</w:t>
      </w:r>
      <w:r w:rsidRPr="002926B8">
        <w:rPr>
          <w:rFonts w:ascii="Verdana" w:eastAsia="Times New Roman" w:hAnsi="Verdana" w:cs="Times New Roman"/>
          <w:color w:val="292929"/>
          <w:sz w:val="18"/>
          <w:szCs w:val="18"/>
        </w:rPr>
        <w:br/>
      </w:r>
      <w:proofErr w:type="spellStart"/>
      <w:r w:rsidRPr="002926B8">
        <w:rPr>
          <w:rFonts w:ascii="Verdana" w:eastAsia="Times New Roman" w:hAnsi="Verdana" w:cs="Times New Roman"/>
          <w:color w:val="292929"/>
          <w:sz w:val="18"/>
          <w:szCs w:val="18"/>
        </w:rPr>
        <w:t>Broadjam</w:t>
      </w:r>
      <w:proofErr w:type="spellEnd"/>
      <w:r w:rsidRPr="002926B8">
        <w:rPr>
          <w:rFonts w:ascii="Verdana" w:eastAsia="Times New Roman" w:hAnsi="Verdana" w:cs="Times New Roman"/>
          <w:color w:val="292929"/>
          <w:sz w:val="18"/>
          <w:szCs w:val="18"/>
        </w:rPr>
        <w:t xml:space="preserve"> Inc. provides easy-to-use and affordable web services to help independent musicians promote themselves and get their music heard. Offering artist services such as turnkey website hosting and desktop promotional tools, broadjam.com has become one of the world's largest music communities on the Web. The dynamic community serves independent artists and fans from all 50 U.S. states and over 110 countries around the </w:t>
      </w:r>
      <w:proofErr w:type="gramStart"/>
      <w:r w:rsidRPr="002926B8">
        <w:rPr>
          <w:rFonts w:ascii="Verdana" w:eastAsia="Times New Roman" w:hAnsi="Verdana" w:cs="Times New Roman"/>
          <w:color w:val="292929"/>
          <w:sz w:val="18"/>
          <w:szCs w:val="18"/>
        </w:rPr>
        <w:t>world, and</w:t>
      </w:r>
      <w:proofErr w:type="gramEnd"/>
      <w:r w:rsidRPr="002926B8">
        <w:rPr>
          <w:rFonts w:ascii="Verdana" w:eastAsia="Times New Roman" w:hAnsi="Verdana" w:cs="Times New Roman"/>
          <w:color w:val="292929"/>
          <w:sz w:val="18"/>
          <w:szCs w:val="18"/>
        </w:rPr>
        <w:t xml:space="preserve"> hosts a massive online database of searchable independent music. Providing </w:t>
      </w:r>
      <w:proofErr w:type="gramStart"/>
      <w:r w:rsidRPr="002926B8">
        <w:rPr>
          <w:rFonts w:ascii="Verdana" w:eastAsia="Times New Roman" w:hAnsi="Verdana" w:cs="Times New Roman"/>
          <w:color w:val="292929"/>
          <w:sz w:val="18"/>
          <w:szCs w:val="18"/>
        </w:rPr>
        <w:t>musicians</w:t>
      </w:r>
      <w:proofErr w:type="gramEnd"/>
      <w:r w:rsidRPr="002926B8">
        <w:rPr>
          <w:rFonts w:ascii="Verdana" w:eastAsia="Times New Roman" w:hAnsi="Verdana" w:cs="Times New Roman"/>
          <w:color w:val="292929"/>
          <w:sz w:val="18"/>
          <w:szCs w:val="18"/>
        </w:rPr>
        <w:t xml:space="preserve"> a place to call home, broadjam.com includes a song review system, artist web pages, the ability for artists to sell their music downloads, over 175 Top 10 Charts, opportunities to place music, classified ads, song contests, the ability to transmit music (give private access to download songs), and more. </w:t>
      </w:r>
      <w:r w:rsidRPr="002926B8">
        <w:rPr>
          <w:rFonts w:ascii="Verdana" w:eastAsia="Times New Roman" w:hAnsi="Verdana" w:cs="Times New Roman"/>
          <w:color w:val="292929"/>
          <w:sz w:val="18"/>
          <w:szCs w:val="18"/>
        </w:rPr>
        <w:br/>
      </w:r>
      <w:r w:rsidRPr="002926B8">
        <w:rPr>
          <w:rFonts w:ascii="Verdana" w:eastAsia="Times New Roman" w:hAnsi="Verdana" w:cs="Times New Roman"/>
          <w:color w:val="292929"/>
          <w:sz w:val="18"/>
          <w:szCs w:val="18"/>
        </w:rPr>
        <w:br/>
      </w:r>
      <w:proofErr w:type="spellStart"/>
      <w:r w:rsidRPr="002926B8">
        <w:rPr>
          <w:rFonts w:ascii="Verdana" w:eastAsia="Times New Roman" w:hAnsi="Verdana" w:cs="Times New Roman"/>
          <w:color w:val="292929"/>
          <w:sz w:val="18"/>
          <w:szCs w:val="18"/>
        </w:rPr>
        <w:t>Broadjam</w:t>
      </w:r>
      <w:proofErr w:type="spellEnd"/>
      <w:r w:rsidRPr="002926B8">
        <w:rPr>
          <w:rFonts w:ascii="Verdana" w:eastAsia="Times New Roman" w:hAnsi="Verdana" w:cs="Times New Roman"/>
          <w:color w:val="292929"/>
          <w:sz w:val="18"/>
          <w:szCs w:val="18"/>
        </w:rPr>
        <w:t xml:space="preserve"> Web Hosting offers artists a simplified means to build and maintain their own music website, without graphic design or web building experience. The service includes features that allow artists to stream songs from their website; apply professionally designed templates; open a guestbook to fans; and post news, photos, videos, events, albums, links, contact information, and bio. In addition, the templated system provides musicians with 24/7 control over the content and look of their website. </w:t>
      </w:r>
      <w:proofErr w:type="spellStart"/>
      <w:r w:rsidRPr="002926B8">
        <w:rPr>
          <w:rFonts w:ascii="Verdana" w:eastAsia="Times New Roman" w:hAnsi="Verdana" w:cs="Times New Roman"/>
          <w:color w:val="292929"/>
          <w:sz w:val="18"/>
          <w:szCs w:val="18"/>
        </w:rPr>
        <w:t>Broadjam's</w:t>
      </w:r>
      <w:proofErr w:type="spellEnd"/>
      <w:r w:rsidRPr="002926B8">
        <w:rPr>
          <w:rFonts w:ascii="Verdana" w:eastAsia="Times New Roman" w:hAnsi="Verdana" w:cs="Times New Roman"/>
          <w:color w:val="292929"/>
          <w:sz w:val="18"/>
          <w:szCs w:val="18"/>
        </w:rPr>
        <w:t xml:space="preserve"> artist promotion software, METAJAMÆ, enables musicians to manage song metadata, build promo and press kits, and organize songs all from their desktop.</w:t>
      </w:r>
      <w:r w:rsidRPr="002926B8">
        <w:rPr>
          <w:rFonts w:ascii="Verdana" w:eastAsia="Times New Roman" w:hAnsi="Verdana" w:cs="Times New Roman"/>
          <w:color w:val="292929"/>
          <w:sz w:val="18"/>
          <w:szCs w:val="18"/>
        </w:rPr>
        <w:br/>
      </w:r>
      <w:r w:rsidRPr="002926B8">
        <w:rPr>
          <w:rFonts w:ascii="Verdana" w:eastAsia="Times New Roman" w:hAnsi="Verdana" w:cs="Times New Roman"/>
          <w:color w:val="292929"/>
          <w:sz w:val="18"/>
          <w:szCs w:val="18"/>
        </w:rPr>
        <w:br/>
      </w:r>
      <w:r w:rsidRPr="002926B8">
        <w:rPr>
          <w:rFonts w:ascii="Verdana" w:eastAsia="Times New Roman" w:hAnsi="Verdana" w:cs="Times New Roman"/>
          <w:b/>
          <w:bCs/>
          <w:color w:val="00B0F0"/>
          <w:sz w:val="18"/>
          <w:szCs w:val="18"/>
        </w:rPr>
        <w:t>Pro Services Boilerplate</w:t>
      </w:r>
      <w:r w:rsidRPr="002926B8">
        <w:rPr>
          <w:rFonts w:ascii="Verdana" w:eastAsia="Times New Roman" w:hAnsi="Verdana" w:cs="Times New Roman"/>
          <w:color w:val="292929"/>
          <w:sz w:val="18"/>
          <w:szCs w:val="18"/>
        </w:rPr>
        <w:br/>
      </w:r>
    </w:p>
    <w:p w14:paraId="1820A05C" w14:textId="1BB38B3F" w:rsidR="002926B8" w:rsidRPr="002926B8" w:rsidRDefault="002926B8" w:rsidP="002926B8">
      <w:pPr>
        <w:spacing w:line="285" w:lineRule="atLeast"/>
        <w:textAlignment w:val="baseline"/>
        <w:rPr>
          <w:rFonts w:ascii="Verdana" w:eastAsia="Times New Roman" w:hAnsi="Verdana" w:cs="Times New Roman"/>
          <w:color w:val="292929"/>
          <w:sz w:val="18"/>
          <w:szCs w:val="18"/>
        </w:rPr>
      </w:pPr>
      <w:r w:rsidRPr="002926B8">
        <w:rPr>
          <w:rFonts w:ascii="Verdana" w:eastAsia="Times New Roman" w:hAnsi="Verdana" w:cs="Times New Roman"/>
          <w:b/>
          <w:bCs/>
          <w:color w:val="292929"/>
          <w:sz w:val="18"/>
          <w:szCs w:val="18"/>
        </w:rPr>
        <w:t>1-Paragraph (116 words)</w:t>
      </w:r>
      <w:r w:rsidRPr="002926B8">
        <w:rPr>
          <w:rFonts w:ascii="Verdana" w:eastAsia="Times New Roman" w:hAnsi="Verdana" w:cs="Times New Roman"/>
          <w:color w:val="292929"/>
          <w:sz w:val="18"/>
          <w:szCs w:val="18"/>
        </w:rPr>
        <w:br/>
      </w:r>
      <w:proofErr w:type="spellStart"/>
      <w:r w:rsidRPr="002926B8">
        <w:rPr>
          <w:rFonts w:ascii="Verdana" w:eastAsia="Times New Roman" w:hAnsi="Verdana" w:cs="Times New Roman"/>
          <w:color w:val="292929"/>
          <w:sz w:val="18"/>
          <w:szCs w:val="18"/>
        </w:rPr>
        <w:t>Broadjam</w:t>
      </w:r>
      <w:proofErr w:type="spellEnd"/>
      <w:r w:rsidRPr="002926B8">
        <w:rPr>
          <w:rFonts w:ascii="Verdana" w:eastAsia="Times New Roman" w:hAnsi="Verdana" w:cs="Times New Roman"/>
          <w:color w:val="292929"/>
          <w:sz w:val="18"/>
          <w:szCs w:val="18"/>
        </w:rPr>
        <w:t xml:space="preserve"> Inc. provides web-based technology, software and services for the music industry and independent musicians around the world. The </w:t>
      </w:r>
      <w:proofErr w:type="spellStart"/>
      <w:r w:rsidRPr="002926B8">
        <w:rPr>
          <w:rFonts w:ascii="Verdana" w:eastAsia="Times New Roman" w:hAnsi="Verdana" w:cs="Times New Roman"/>
          <w:color w:val="292929"/>
          <w:sz w:val="18"/>
          <w:szCs w:val="18"/>
        </w:rPr>
        <w:t>Broadjam</w:t>
      </w:r>
      <w:proofErr w:type="spellEnd"/>
      <w:r w:rsidRPr="002926B8">
        <w:rPr>
          <w:rFonts w:ascii="Verdana" w:eastAsia="Times New Roman" w:hAnsi="Verdana" w:cs="Times New Roman"/>
          <w:color w:val="292929"/>
          <w:sz w:val="18"/>
          <w:szCs w:val="18"/>
        </w:rPr>
        <w:t xml:space="preserve"> Pro Services group designs and builds custom technology for music and entertainment industry clients. Ranging from online voting systems and song contests to cataloging and metadata projects to website redesign and maintenance, </w:t>
      </w:r>
      <w:proofErr w:type="spellStart"/>
      <w:r w:rsidRPr="002926B8">
        <w:rPr>
          <w:rFonts w:ascii="Verdana" w:eastAsia="Times New Roman" w:hAnsi="Verdana" w:cs="Times New Roman"/>
          <w:color w:val="292929"/>
          <w:sz w:val="18"/>
          <w:szCs w:val="18"/>
        </w:rPr>
        <w:t>Broadjam</w:t>
      </w:r>
      <w:proofErr w:type="spellEnd"/>
      <w:r w:rsidRPr="002926B8">
        <w:rPr>
          <w:rFonts w:ascii="Verdana" w:eastAsia="Times New Roman" w:hAnsi="Verdana" w:cs="Times New Roman"/>
          <w:color w:val="292929"/>
          <w:sz w:val="18"/>
          <w:szCs w:val="18"/>
        </w:rPr>
        <w:t xml:space="preserve"> has built an impressive portfolio of clients and projects. The company's knowledge and expertise in providing cutting edge technology solutions has been trusted by Warner/Chappell, Academy of </w:t>
      </w:r>
      <w:proofErr w:type="spellStart"/>
      <w:r w:rsidRPr="002926B8">
        <w:rPr>
          <w:rFonts w:ascii="Verdana" w:eastAsia="Times New Roman" w:hAnsi="Verdana" w:cs="Times New Roman"/>
          <w:color w:val="292929"/>
          <w:sz w:val="18"/>
          <w:szCs w:val="18"/>
        </w:rPr>
        <w:t>Cou</w:t>
      </w:r>
      <w:proofErr w:type="spellEnd"/>
    </w:p>
    <w:p w14:paraId="2C020A6F" w14:textId="77777777" w:rsidR="00AB37F5" w:rsidRDefault="00AB37F5"/>
    <w:sectPr w:rsidR="00AB37F5" w:rsidSect="00FB0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B8"/>
    <w:rsid w:val="002926B8"/>
    <w:rsid w:val="00AB37F5"/>
    <w:rsid w:val="00FB0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9D230"/>
  <w15:chartTrackingRefBased/>
  <w15:docId w15:val="{032A4523-9809-834F-93EB-B35B9619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link w:val="Heading4Char"/>
    <w:uiPriority w:val="9"/>
    <w:qFormat/>
    <w:rsid w:val="002926B8"/>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926B8"/>
    <w:rPr>
      <w:rFonts w:ascii="Times New Roman" w:eastAsia="Times New Roman" w:hAnsi="Times New Roman" w:cs="Times New Roman"/>
      <w:b/>
      <w:bCs/>
    </w:rPr>
  </w:style>
  <w:style w:type="paragraph" w:styleId="NormalWeb">
    <w:name w:val="Normal (Web)"/>
    <w:basedOn w:val="Normal"/>
    <w:uiPriority w:val="99"/>
    <w:semiHidden/>
    <w:unhideWhenUsed/>
    <w:rsid w:val="002926B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926B8"/>
  </w:style>
  <w:style w:type="character" w:styleId="Hyperlink">
    <w:name w:val="Hyperlink"/>
    <w:basedOn w:val="DefaultParagraphFont"/>
    <w:uiPriority w:val="99"/>
    <w:unhideWhenUsed/>
    <w:rsid w:val="002926B8"/>
    <w:rPr>
      <w:color w:val="0563C1" w:themeColor="hyperlink"/>
      <w:u w:val="single"/>
    </w:rPr>
  </w:style>
  <w:style w:type="character" w:styleId="UnresolvedMention">
    <w:name w:val="Unresolved Mention"/>
    <w:basedOn w:val="DefaultParagraphFont"/>
    <w:uiPriority w:val="99"/>
    <w:rsid w:val="00292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51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883</Words>
  <Characters>5034</Characters>
  <Application>Microsoft Office Word</Application>
  <DocSecurity>0</DocSecurity>
  <Lines>41</Lines>
  <Paragraphs>11</Paragraphs>
  <ScaleCrop>false</ScaleCrop>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kyung</dc:creator>
  <cp:keywords/>
  <dc:description/>
  <cp:lastModifiedBy>yong kyung</cp:lastModifiedBy>
  <cp:revision>1</cp:revision>
  <dcterms:created xsi:type="dcterms:W3CDTF">2021-01-12T05:44:00Z</dcterms:created>
  <dcterms:modified xsi:type="dcterms:W3CDTF">2021-01-12T05:50:00Z</dcterms:modified>
</cp:coreProperties>
</file>